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82487A">
        <w:rPr>
          <w:rFonts w:ascii="Century" w:eastAsia="ＭＳ 明朝" w:hAnsi="Century" w:hint="eastAsia"/>
          <w:b/>
          <w:sz w:val="20"/>
          <w:szCs w:val="20"/>
        </w:rPr>
        <w:t>9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年3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5C5442" w:rsidRPr="00615C6B" w:rsidRDefault="005C5442" w:rsidP="005C544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15C6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53078E" w:rsidRPr="00615C6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615C6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615C6B" w:rsidRPr="00615C6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615C6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615C6B" w:rsidRDefault="00615C6B" w:rsidP="00615C6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37C97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737C97">
        <w:rPr>
          <w:rFonts w:ascii="ＭＳ 明朝" w:eastAsia="ＭＳ 明朝" w:hAnsi="ＭＳ 明朝" w:hint="eastAsia"/>
          <w:sz w:val="20"/>
          <w:szCs w:val="20"/>
        </w:rPr>
        <w:t>）</w:t>
      </w:r>
      <w:r w:rsidRPr="00296E8F">
        <w:rPr>
          <w:rFonts w:ascii="ＭＳ 明朝" w:eastAsia="ＭＳ 明朝" w:hAnsi="ＭＳ 明朝" w:hint="eastAsia"/>
          <w:sz w:val="20"/>
          <w:szCs w:val="20"/>
        </w:rPr>
        <w:t>「</w:t>
      </w:r>
      <w:r w:rsidRPr="00296E8F">
        <w:rPr>
          <w:rFonts w:ascii="ＭＳ 明朝" w:eastAsia="ＭＳ 明朝" w:hAnsi="ＭＳ 明朝"/>
          <w:sz w:val="20"/>
          <w:szCs w:val="20"/>
        </w:rPr>
        <w:t>組合運営に関するタスクフォース第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 w:rsidRPr="00296E8F">
        <w:rPr>
          <w:rFonts w:ascii="ＭＳ 明朝" w:eastAsia="ＭＳ 明朝" w:hAnsi="ＭＳ 明朝"/>
          <w:sz w:val="20"/>
          <w:szCs w:val="20"/>
        </w:rPr>
        <w:t>回会合」が開催され</w:t>
      </w:r>
      <w:r>
        <w:rPr>
          <w:rFonts w:ascii="ＭＳ 明朝" w:eastAsia="ＭＳ 明朝" w:hAnsi="ＭＳ 明朝" w:hint="eastAsia"/>
          <w:sz w:val="20"/>
          <w:szCs w:val="20"/>
        </w:rPr>
        <w:t>①議長選出②</w:t>
      </w:r>
      <w:r w:rsidRPr="00296E8F">
        <w:rPr>
          <w:rFonts w:ascii="ＭＳ 明朝" w:eastAsia="ＭＳ 明朝" w:hAnsi="ＭＳ 明朝"/>
          <w:sz w:val="20"/>
          <w:szCs w:val="20"/>
        </w:rPr>
        <w:t>輸出入見通しアンケート調査結果</w:t>
      </w:r>
      <w:r>
        <w:rPr>
          <w:rFonts w:ascii="ＭＳ 明朝" w:eastAsia="ＭＳ 明朝" w:hAnsi="ＭＳ 明朝" w:hint="eastAsia"/>
          <w:sz w:val="20"/>
          <w:szCs w:val="20"/>
        </w:rPr>
        <w:t>報告③</w:t>
      </w:r>
      <w:r w:rsidRPr="00296E8F">
        <w:rPr>
          <w:rFonts w:ascii="ＭＳ 明朝" w:eastAsia="ＭＳ 明朝" w:hAnsi="ＭＳ 明朝"/>
          <w:sz w:val="20"/>
          <w:szCs w:val="20"/>
        </w:rPr>
        <w:t>輸入組合の中期収支見通し</w:t>
      </w:r>
      <w:r>
        <w:rPr>
          <w:rFonts w:ascii="ＭＳ 明朝" w:eastAsia="ＭＳ 明朝" w:hAnsi="ＭＳ 明朝" w:hint="eastAsia"/>
          <w:sz w:val="20"/>
          <w:szCs w:val="20"/>
        </w:rPr>
        <w:t>（2019年度の賦課金率について）④2019年度</w:t>
      </w:r>
      <w:r w:rsidRPr="00296E8F">
        <w:rPr>
          <w:rFonts w:ascii="ＭＳ 明朝" w:eastAsia="ＭＳ 明朝" w:hAnsi="ＭＳ 明朝"/>
          <w:sz w:val="20"/>
          <w:szCs w:val="20"/>
        </w:rPr>
        <w:t>委員会事業計画</w:t>
      </w:r>
      <w:r>
        <w:rPr>
          <w:rFonts w:ascii="ＭＳ 明朝" w:eastAsia="ＭＳ 明朝" w:hAnsi="ＭＳ 明朝" w:hint="eastAsia"/>
          <w:sz w:val="20"/>
          <w:szCs w:val="20"/>
        </w:rPr>
        <w:t>に関する</w:t>
      </w:r>
      <w:r w:rsidRPr="00296E8F">
        <w:rPr>
          <w:rFonts w:ascii="ＭＳ 明朝" w:eastAsia="ＭＳ 明朝" w:hAnsi="ＭＳ 明朝"/>
          <w:sz w:val="20"/>
          <w:szCs w:val="20"/>
        </w:rPr>
        <w:t>検討</w:t>
      </w:r>
      <w:r>
        <w:rPr>
          <w:rFonts w:ascii="ＭＳ 明朝" w:eastAsia="ＭＳ 明朝" w:hAnsi="ＭＳ 明朝" w:hint="eastAsia"/>
          <w:sz w:val="20"/>
          <w:szCs w:val="20"/>
        </w:rPr>
        <w:t>⑤「委員会に関する規約」一部変更</w:t>
      </w:r>
      <w:r w:rsidRPr="00296E8F">
        <w:rPr>
          <w:rFonts w:ascii="ＭＳ 明朝" w:eastAsia="ＭＳ 明朝" w:hAnsi="ＭＳ 明朝"/>
          <w:sz w:val="20"/>
          <w:szCs w:val="20"/>
        </w:rPr>
        <w:t>について審議が行われた。</w:t>
      </w:r>
    </w:p>
    <w:p w:rsidR="00615C6B" w:rsidRPr="00615C6B" w:rsidRDefault="00615C6B" w:rsidP="00615C6B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15C6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615C6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615C6B" w:rsidRDefault="00615C6B" w:rsidP="00615C6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2D1D6E">
        <w:rPr>
          <w:rFonts w:ascii="ＭＳ 明朝" w:eastAsia="ＭＳ 明朝" w:hAnsi="ＭＳ 明朝" w:hint="eastAsia"/>
          <w:sz w:val="20"/>
          <w:szCs w:val="20"/>
        </w:rPr>
        <w:t>（東京）財務省関税局の担当官が来所され、財務省の通関士試験問題作成委員の委員就任規定等</w:t>
      </w:r>
      <w:r w:rsidRPr="002D1D6E">
        <w:rPr>
          <w:rFonts w:ascii="ＭＳ 明朝" w:eastAsia="ＭＳ 明朝" w:hAnsi="ＭＳ 明朝"/>
          <w:sz w:val="20"/>
          <w:szCs w:val="20"/>
        </w:rPr>
        <w:t>について</w:t>
      </w:r>
      <w:r w:rsidRPr="002D1D6E">
        <w:rPr>
          <w:rFonts w:ascii="ＭＳ 明朝" w:eastAsia="ＭＳ 明朝" w:hAnsi="ＭＳ 明朝" w:hint="eastAsia"/>
          <w:sz w:val="20"/>
          <w:szCs w:val="20"/>
        </w:rPr>
        <w:t>説明</w:t>
      </w:r>
      <w:r w:rsidRPr="002D1D6E">
        <w:rPr>
          <w:rFonts w:ascii="ＭＳ 明朝" w:eastAsia="ＭＳ 明朝" w:hAnsi="ＭＳ 明朝"/>
          <w:sz w:val="20"/>
          <w:szCs w:val="20"/>
        </w:rPr>
        <w:t>が行われた。</w:t>
      </w:r>
    </w:p>
    <w:p w:rsidR="0041746D" w:rsidRPr="00F46960" w:rsidRDefault="0041746D" w:rsidP="0041746D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F46960">
        <w:rPr>
          <w:rFonts w:ascii="ＭＳ 明朝" w:eastAsia="ＭＳ 明朝" w:hAnsi="ＭＳ 明朝" w:hint="eastAsia"/>
          <w:sz w:val="20"/>
          <w:szCs w:val="20"/>
        </w:rPr>
        <w:t>（大阪）日本黄麻製品輸入協議会「第17</w:t>
      </w:r>
      <w:r>
        <w:rPr>
          <w:rFonts w:ascii="ＭＳ 明朝" w:eastAsia="ＭＳ 明朝" w:hAnsi="ＭＳ 明朝" w:hint="eastAsia"/>
          <w:sz w:val="20"/>
          <w:szCs w:val="20"/>
        </w:rPr>
        <w:t>7</w:t>
      </w:r>
      <w:r w:rsidRPr="00F46960">
        <w:rPr>
          <w:rFonts w:ascii="ＭＳ 明朝" w:eastAsia="ＭＳ 明朝" w:hAnsi="ＭＳ 明朝" w:hint="eastAsia"/>
          <w:sz w:val="20"/>
          <w:szCs w:val="20"/>
        </w:rPr>
        <w:t>回運営委員会」が開催され①</w:t>
      </w:r>
      <w:r>
        <w:rPr>
          <w:rFonts w:ascii="ＭＳ 明朝" w:eastAsia="ＭＳ 明朝" w:hAnsi="ＭＳ 明朝" w:hint="eastAsia"/>
          <w:sz w:val="20"/>
          <w:szCs w:val="20"/>
        </w:rPr>
        <w:t>今後の</w:t>
      </w:r>
      <w:r w:rsidRPr="00F46960">
        <w:rPr>
          <w:rFonts w:ascii="ＭＳ 明朝" w:eastAsia="ＭＳ 明朝" w:hAnsi="ＭＳ 明朝" w:hint="eastAsia"/>
          <w:sz w:val="20"/>
          <w:szCs w:val="20"/>
        </w:rPr>
        <w:t>事業活動について審議</w:t>
      </w:r>
      <w:r w:rsidR="00D258AB">
        <w:rPr>
          <w:rFonts w:ascii="ＭＳ 明朝" w:eastAsia="ＭＳ 明朝" w:hAnsi="ＭＳ 明朝" w:hint="eastAsia"/>
          <w:sz w:val="20"/>
          <w:szCs w:val="20"/>
        </w:rPr>
        <w:t>が行われた</w:t>
      </w:r>
      <w:r w:rsidRPr="00F46960">
        <w:rPr>
          <w:rFonts w:ascii="ＭＳ 明朝" w:eastAsia="ＭＳ 明朝" w:hAnsi="ＭＳ 明朝" w:hint="eastAsia"/>
          <w:sz w:val="20"/>
          <w:szCs w:val="20"/>
        </w:rPr>
        <w:t>。</w:t>
      </w:r>
    </w:p>
    <w:p w:rsidR="0041746D" w:rsidRPr="00886F8B" w:rsidRDefault="0041746D" w:rsidP="0041746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886F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41746D" w:rsidRPr="0012322C" w:rsidRDefault="0041746D" w:rsidP="0041746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86F8B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886F8B">
        <w:rPr>
          <w:rFonts w:ascii="ＭＳ 明朝" w:eastAsia="ＭＳ 明朝" w:hAnsi="ＭＳ 明朝" w:hint="eastAsia"/>
          <w:sz w:val="20"/>
          <w:szCs w:val="20"/>
        </w:rPr>
        <w:t>）「一般財団法人</w:t>
      </w:r>
      <w:r>
        <w:rPr>
          <w:rFonts w:ascii="ＭＳ 明朝" w:eastAsia="ＭＳ 明朝" w:hAnsi="ＭＳ 明朝" w:hint="eastAsia"/>
          <w:sz w:val="20"/>
          <w:szCs w:val="20"/>
        </w:rPr>
        <w:t>ボーケン品質評価機構による研修及び施設見学会</w:t>
      </w:r>
      <w:r w:rsidRPr="00886F8B">
        <w:rPr>
          <w:rFonts w:ascii="ＭＳ 明朝" w:eastAsia="ＭＳ 明朝" w:hAnsi="ＭＳ 明朝" w:hint="eastAsia"/>
          <w:sz w:val="20"/>
          <w:szCs w:val="20"/>
        </w:rPr>
        <w:t>」</w:t>
      </w:r>
      <w:r w:rsidRPr="00886F8B">
        <w:rPr>
          <w:rFonts w:ascii="ＭＳ 明朝" w:eastAsia="ＭＳ 明朝" w:hAnsi="ＭＳ 明朝"/>
          <w:sz w:val="20"/>
          <w:szCs w:val="20"/>
        </w:rPr>
        <w:t>が</w:t>
      </w:r>
      <w:r w:rsidRPr="00886F8B">
        <w:rPr>
          <w:rFonts w:ascii="ＭＳ 明朝" w:eastAsia="ＭＳ 明朝" w:hAnsi="ＭＳ 明朝" w:hint="eastAsia"/>
          <w:sz w:val="20"/>
          <w:szCs w:val="20"/>
        </w:rPr>
        <w:t>開催され、</w:t>
      </w:r>
      <w:r>
        <w:rPr>
          <w:rFonts w:ascii="ＭＳ 明朝" w:eastAsia="ＭＳ 明朝" w:hAnsi="ＭＳ 明朝" w:hint="eastAsia"/>
          <w:sz w:val="20"/>
          <w:szCs w:val="20"/>
        </w:rPr>
        <w:t>関東</w:t>
      </w:r>
      <w:r w:rsidRPr="00886F8B">
        <w:rPr>
          <w:rFonts w:ascii="ＭＳ 明朝" w:eastAsia="ＭＳ 明朝" w:hAnsi="ＭＳ 明朝" w:hint="eastAsia"/>
          <w:sz w:val="20"/>
          <w:szCs w:val="20"/>
        </w:rPr>
        <w:t>地</w:t>
      </w:r>
      <w:r w:rsidRPr="0012322C">
        <w:rPr>
          <w:rFonts w:ascii="ＭＳ 明朝" w:eastAsia="ＭＳ 明朝" w:hAnsi="ＭＳ 明朝" w:hint="eastAsia"/>
          <w:sz w:val="20"/>
          <w:szCs w:val="20"/>
        </w:rPr>
        <w:t>区組合員企業より</w:t>
      </w:r>
      <w:r w:rsidR="0012322C" w:rsidRPr="0012322C">
        <w:rPr>
          <w:rFonts w:ascii="ＭＳ 明朝" w:eastAsia="ＭＳ 明朝" w:hAnsi="ＭＳ 明朝" w:hint="eastAsia"/>
          <w:sz w:val="20"/>
          <w:szCs w:val="20"/>
        </w:rPr>
        <w:t>36</w:t>
      </w:r>
      <w:r w:rsidRPr="0012322C">
        <w:rPr>
          <w:rFonts w:ascii="ＭＳ 明朝" w:eastAsia="ＭＳ 明朝" w:hAnsi="ＭＳ 明朝"/>
          <w:sz w:val="20"/>
          <w:szCs w:val="20"/>
        </w:rPr>
        <w:t>名が参加された。</w:t>
      </w:r>
    </w:p>
    <w:p w:rsidR="0041746D" w:rsidRPr="0012322C" w:rsidRDefault="0041746D" w:rsidP="0041746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12322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12322C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15</w:t>
      </w:r>
      <w:r w:rsidRPr="0012322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41746D" w:rsidRPr="00886F8B" w:rsidRDefault="0041746D" w:rsidP="0041746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12322C">
        <w:rPr>
          <w:rFonts w:ascii="ＭＳ 明朝" w:eastAsia="ＭＳ 明朝" w:hAnsi="ＭＳ 明朝" w:hint="eastAsia"/>
          <w:sz w:val="20"/>
          <w:szCs w:val="20"/>
        </w:rPr>
        <w:t>（大阪）「一般財団法人ボーケン品質評価機構による研修及び施設見学会」</w:t>
      </w:r>
      <w:r w:rsidRPr="0012322C">
        <w:rPr>
          <w:rFonts w:ascii="ＭＳ 明朝" w:eastAsia="ＭＳ 明朝" w:hAnsi="ＭＳ 明朝"/>
          <w:sz w:val="20"/>
          <w:szCs w:val="20"/>
        </w:rPr>
        <w:t>が</w:t>
      </w:r>
      <w:r w:rsidRPr="0012322C">
        <w:rPr>
          <w:rFonts w:ascii="ＭＳ 明朝" w:eastAsia="ＭＳ 明朝" w:hAnsi="ＭＳ 明朝" w:hint="eastAsia"/>
          <w:sz w:val="20"/>
          <w:szCs w:val="20"/>
        </w:rPr>
        <w:t>開催され、関西地区組合員企業より</w:t>
      </w:r>
      <w:r w:rsidR="0012322C" w:rsidRPr="0012322C">
        <w:rPr>
          <w:rFonts w:ascii="ＭＳ 明朝" w:eastAsia="ＭＳ 明朝" w:hAnsi="ＭＳ 明朝" w:hint="eastAsia"/>
          <w:sz w:val="20"/>
          <w:szCs w:val="20"/>
        </w:rPr>
        <w:t>19</w:t>
      </w:r>
      <w:r w:rsidRPr="0012322C">
        <w:rPr>
          <w:rFonts w:ascii="ＭＳ 明朝" w:eastAsia="ＭＳ 明朝" w:hAnsi="ＭＳ 明朝"/>
          <w:sz w:val="20"/>
          <w:szCs w:val="20"/>
        </w:rPr>
        <w:t>名が参加された。</w:t>
      </w:r>
    </w:p>
    <w:p w:rsidR="008C02AF" w:rsidRPr="004F1F36" w:rsidRDefault="008C02AF" w:rsidP="008C02AF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26</w:t>
      </w: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4F1F36"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火</w:t>
      </w: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8C02AF" w:rsidRPr="00DE1B11" w:rsidRDefault="008C02AF" w:rsidP="008C02A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F1F36">
        <w:rPr>
          <w:rFonts w:ascii="ＭＳ 明朝" w:eastAsia="ＭＳ 明朝" w:hAnsi="ＭＳ 明朝" w:hint="eastAsia"/>
          <w:sz w:val="20"/>
          <w:szCs w:val="20"/>
        </w:rPr>
        <w:t>（東京）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「第18</w:t>
      </w:r>
      <w:r w:rsidR="00DE1B11">
        <w:rPr>
          <w:rFonts w:ascii="ＭＳ 明朝" w:eastAsia="ＭＳ 明朝" w:hAnsi="ＭＳ 明朝" w:hint="eastAsia"/>
          <w:sz w:val="20"/>
          <w:szCs w:val="20"/>
        </w:rPr>
        <w:t>3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回企画委員会」が開催され</w:t>
      </w:r>
      <w:r w:rsidR="004F1F36" w:rsidRPr="00DE1B11">
        <w:rPr>
          <w:rFonts w:ascii="ＭＳ 明朝" w:eastAsia="ＭＳ 明朝" w:hAnsi="ＭＳ 明朝" w:hint="eastAsia"/>
          <w:sz w:val="20"/>
          <w:szCs w:val="20"/>
        </w:rPr>
        <w:t>①最近の通商動向について②201</w:t>
      </w:r>
      <w:r w:rsidR="00DE1B11" w:rsidRPr="00DE1B11">
        <w:rPr>
          <w:rFonts w:ascii="ＭＳ 明朝" w:eastAsia="ＭＳ 明朝" w:hAnsi="ＭＳ 明朝" w:hint="eastAsia"/>
          <w:sz w:val="20"/>
          <w:szCs w:val="20"/>
        </w:rPr>
        <w:t>9</w:t>
      </w:r>
      <w:r w:rsidR="004F1F36" w:rsidRPr="00DE1B11">
        <w:rPr>
          <w:rFonts w:ascii="ＭＳ 明朝" w:eastAsia="ＭＳ 明朝" w:hAnsi="ＭＳ 明朝" w:hint="eastAsia"/>
          <w:sz w:val="20"/>
          <w:szCs w:val="20"/>
        </w:rPr>
        <w:t>年繊維品輸入見通し③各委員会の活動および事業計画(案)について④「組合運営に関するタスクフォース」の検討結果について、それぞれ説明と審議が行われた。</w:t>
      </w:r>
    </w:p>
    <w:p w:rsidR="00003799" w:rsidRPr="004F1F36" w:rsidRDefault="00003799" w:rsidP="00003799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27</w:t>
      </w: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4F1F36"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水</w:t>
      </w:r>
      <w:r w:rsidRPr="004F1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003799" w:rsidRPr="004F1F36" w:rsidRDefault="00003799" w:rsidP="0000379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F1F36">
        <w:rPr>
          <w:rFonts w:ascii="ＭＳ 明朝" w:eastAsia="ＭＳ 明朝" w:hAnsi="ＭＳ 明朝" w:hint="eastAsia"/>
          <w:sz w:val="20"/>
          <w:szCs w:val="20"/>
        </w:rPr>
        <w:t>（東京）「第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110</w:t>
      </w:r>
      <w:r w:rsidRPr="004F1F36">
        <w:rPr>
          <w:rFonts w:ascii="ＭＳ 明朝" w:eastAsia="ＭＳ 明朝" w:hAnsi="ＭＳ 明朝" w:hint="eastAsia"/>
          <w:sz w:val="20"/>
          <w:szCs w:val="20"/>
        </w:rPr>
        <w:t>回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ロジスティクス</w:t>
      </w:r>
      <w:r w:rsidRPr="004F1F36">
        <w:rPr>
          <w:rFonts w:ascii="ＭＳ 明朝" w:eastAsia="ＭＳ 明朝" w:hAnsi="ＭＳ 明朝" w:hint="eastAsia"/>
          <w:sz w:val="20"/>
          <w:szCs w:val="20"/>
        </w:rPr>
        <w:t>委員会」が開催され</w:t>
      </w:r>
      <w:r w:rsidR="00CF7CE2" w:rsidRPr="004F1F36">
        <w:rPr>
          <w:rFonts w:ascii="ＭＳ 明朝" w:eastAsia="ＭＳ 明朝" w:hAnsi="ＭＳ 明朝" w:hint="eastAsia"/>
          <w:sz w:val="20"/>
          <w:szCs w:val="20"/>
        </w:rPr>
        <w:t>①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東京オリンピック・パラリンピックにおける東京都の物流対応</w:t>
      </w:r>
      <w:r w:rsidR="00CF7CE2" w:rsidRPr="004F1F36">
        <w:rPr>
          <w:rFonts w:ascii="ＭＳ 明朝" w:eastAsia="ＭＳ 明朝" w:hAnsi="ＭＳ 明朝" w:hint="eastAsia"/>
          <w:sz w:val="20"/>
          <w:szCs w:val="20"/>
        </w:rPr>
        <w:t>②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各国とのEPA交渉の状況等について</w:t>
      </w:r>
      <w:r w:rsidR="00CF7CE2" w:rsidRPr="004F1F36">
        <w:rPr>
          <w:rFonts w:ascii="ＭＳ 明朝" w:eastAsia="ＭＳ 明朝" w:hAnsi="ＭＳ 明朝" w:hint="eastAsia"/>
          <w:sz w:val="20"/>
          <w:szCs w:val="20"/>
        </w:rPr>
        <w:t>③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日EU経済連携協定について</w:t>
      </w:r>
      <w:r w:rsidR="00CF7CE2" w:rsidRPr="004F1F36">
        <w:rPr>
          <w:rFonts w:ascii="ＭＳ 明朝" w:eastAsia="ＭＳ 明朝" w:hAnsi="ＭＳ 明朝" w:hint="eastAsia"/>
          <w:sz w:val="20"/>
          <w:szCs w:val="20"/>
        </w:rPr>
        <w:t>④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情報共有（事後調査結果</w:t>
      </w:r>
      <w:r w:rsidR="00912183">
        <w:rPr>
          <w:rFonts w:ascii="ＭＳ 明朝" w:eastAsia="ＭＳ 明朝" w:hAnsi="ＭＳ 明朝" w:hint="eastAsia"/>
          <w:sz w:val="20"/>
          <w:szCs w:val="20"/>
        </w:rPr>
        <w:t>等</w:t>
      </w:r>
      <w:r w:rsidR="004F1F36" w:rsidRPr="004F1F36">
        <w:rPr>
          <w:rFonts w:ascii="ＭＳ 明朝" w:eastAsia="ＭＳ 明朝" w:hAnsi="ＭＳ 明朝" w:hint="eastAsia"/>
          <w:sz w:val="20"/>
          <w:szCs w:val="20"/>
        </w:rPr>
        <w:t>について）</w:t>
      </w:r>
      <w:r w:rsidRPr="004F1F36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005010" w:rsidRPr="00CC650A" w:rsidRDefault="00005010" w:rsidP="0000501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CC65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CC65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CC650A" w:rsidRPr="00CC65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CC650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CC650A" w:rsidRPr="00CC650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CC650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CC650A" w:rsidRPr="00CC650A" w:rsidRDefault="00005010" w:rsidP="00CC650A">
      <w:pPr>
        <w:pStyle w:val="HTML"/>
        <w:ind w:left="800" w:hangingChars="400" w:hanging="8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CC650A">
        <w:rPr>
          <w:rFonts w:ascii="ＭＳ 明朝" w:eastAsia="ＭＳ 明朝" w:hAnsi="ＭＳ 明朝" w:hint="eastAsia"/>
          <w:sz w:val="20"/>
          <w:szCs w:val="20"/>
        </w:rPr>
        <w:t>（</w:t>
      </w:r>
      <w:r w:rsidR="00CC650A" w:rsidRPr="00CC650A">
        <w:rPr>
          <w:rFonts w:ascii="ＭＳ 明朝" w:eastAsia="ＭＳ 明朝" w:hAnsi="ＭＳ 明朝" w:hint="eastAsia"/>
          <w:sz w:val="20"/>
          <w:szCs w:val="20"/>
        </w:rPr>
        <w:t>東京</w:t>
      </w:r>
      <w:r w:rsidRPr="00CC650A">
        <w:rPr>
          <w:rFonts w:ascii="ＭＳ 明朝" w:eastAsia="ＭＳ 明朝" w:hAnsi="ＭＳ 明朝" w:hint="eastAsia"/>
          <w:sz w:val="20"/>
          <w:szCs w:val="20"/>
        </w:rPr>
        <w:t>）</w:t>
      </w:r>
      <w:r w:rsidR="00CC650A" w:rsidRPr="00CC650A">
        <w:rPr>
          <w:rFonts w:ascii="ＭＳ 明朝" w:eastAsia="ＭＳ 明朝" w:hAnsi="ＭＳ 明朝" w:hint="eastAsia"/>
          <w:sz w:val="20"/>
          <w:szCs w:val="20"/>
        </w:rPr>
        <w:t>ウズベキスタン共和国訪日代表団</w:t>
      </w:r>
      <w:r w:rsidR="00CC650A" w:rsidRPr="00CC650A">
        <w:rPr>
          <w:rFonts w:ascii="ＭＳ 明朝" w:eastAsia="ＭＳ 明朝" w:hAnsi="ＭＳ 明朝" w:cs="Times New Roman" w:hint="eastAsia"/>
          <w:kern w:val="2"/>
          <w:sz w:val="20"/>
          <w:szCs w:val="20"/>
        </w:rPr>
        <w:t>が来所され、意見交換を行った。</w:t>
      </w:r>
    </w:p>
    <w:p w:rsidR="00E57875" w:rsidRPr="00005010" w:rsidRDefault="00E57875" w:rsidP="00E5787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005010" w:rsidRPr="00E57875" w:rsidRDefault="00005010" w:rsidP="00E5787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005010" w:rsidRPr="00E578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0D" w:rsidRDefault="00843E0D" w:rsidP="0009713E">
      <w:r>
        <w:separator/>
      </w:r>
    </w:p>
  </w:endnote>
  <w:endnote w:type="continuationSeparator" w:id="0">
    <w:p w:rsidR="00843E0D" w:rsidRDefault="00843E0D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0D" w:rsidRDefault="00843E0D" w:rsidP="0009713E">
      <w:r>
        <w:separator/>
      </w:r>
    </w:p>
  </w:footnote>
  <w:footnote w:type="continuationSeparator" w:id="0">
    <w:p w:rsidR="00843E0D" w:rsidRDefault="00843E0D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3799"/>
    <w:rsid w:val="00005010"/>
    <w:rsid w:val="00024F26"/>
    <w:rsid w:val="0004536B"/>
    <w:rsid w:val="00071F94"/>
    <w:rsid w:val="0009713E"/>
    <w:rsid w:val="000A3676"/>
    <w:rsid w:val="000A6D77"/>
    <w:rsid w:val="000C5095"/>
    <w:rsid w:val="000D354E"/>
    <w:rsid w:val="000D7EE5"/>
    <w:rsid w:val="000E3D60"/>
    <w:rsid w:val="000E6BA3"/>
    <w:rsid w:val="0012322C"/>
    <w:rsid w:val="001345A2"/>
    <w:rsid w:val="00136ADB"/>
    <w:rsid w:val="001402A5"/>
    <w:rsid w:val="001544F8"/>
    <w:rsid w:val="001C4E28"/>
    <w:rsid w:val="001E6D32"/>
    <w:rsid w:val="001F6751"/>
    <w:rsid w:val="00211816"/>
    <w:rsid w:val="002151E1"/>
    <w:rsid w:val="002160FC"/>
    <w:rsid w:val="0025042A"/>
    <w:rsid w:val="00257639"/>
    <w:rsid w:val="00266867"/>
    <w:rsid w:val="002925DB"/>
    <w:rsid w:val="00294255"/>
    <w:rsid w:val="002A6193"/>
    <w:rsid w:val="002C7256"/>
    <w:rsid w:val="002D1D6E"/>
    <w:rsid w:val="00330731"/>
    <w:rsid w:val="00351A82"/>
    <w:rsid w:val="0039166C"/>
    <w:rsid w:val="004023E7"/>
    <w:rsid w:val="0040617C"/>
    <w:rsid w:val="0041746D"/>
    <w:rsid w:val="00461617"/>
    <w:rsid w:val="004669EE"/>
    <w:rsid w:val="00481A77"/>
    <w:rsid w:val="00490849"/>
    <w:rsid w:val="00491923"/>
    <w:rsid w:val="004921FB"/>
    <w:rsid w:val="004970E3"/>
    <w:rsid w:val="004D4762"/>
    <w:rsid w:val="004D6AC4"/>
    <w:rsid w:val="004F1F36"/>
    <w:rsid w:val="004F7F62"/>
    <w:rsid w:val="00500F66"/>
    <w:rsid w:val="0050121E"/>
    <w:rsid w:val="0053078E"/>
    <w:rsid w:val="00551843"/>
    <w:rsid w:val="00573F10"/>
    <w:rsid w:val="005A29EC"/>
    <w:rsid w:val="005C5442"/>
    <w:rsid w:val="005D7089"/>
    <w:rsid w:val="005D7FA2"/>
    <w:rsid w:val="006054CD"/>
    <w:rsid w:val="00605A0C"/>
    <w:rsid w:val="00612D5D"/>
    <w:rsid w:val="00613534"/>
    <w:rsid w:val="00615C6B"/>
    <w:rsid w:val="00646C3E"/>
    <w:rsid w:val="00652CE1"/>
    <w:rsid w:val="006567E1"/>
    <w:rsid w:val="006719C5"/>
    <w:rsid w:val="006E23D6"/>
    <w:rsid w:val="006E2A14"/>
    <w:rsid w:val="006F1A4D"/>
    <w:rsid w:val="0072153E"/>
    <w:rsid w:val="00746C7C"/>
    <w:rsid w:val="00746E6F"/>
    <w:rsid w:val="00787AD6"/>
    <w:rsid w:val="007B7F86"/>
    <w:rsid w:val="0081592E"/>
    <w:rsid w:val="0082487A"/>
    <w:rsid w:val="00843E0D"/>
    <w:rsid w:val="0085057E"/>
    <w:rsid w:val="00857681"/>
    <w:rsid w:val="00872D17"/>
    <w:rsid w:val="008A7746"/>
    <w:rsid w:val="008C02AF"/>
    <w:rsid w:val="008D4AA5"/>
    <w:rsid w:val="008F6747"/>
    <w:rsid w:val="00912183"/>
    <w:rsid w:val="00934E83"/>
    <w:rsid w:val="00962B49"/>
    <w:rsid w:val="00990724"/>
    <w:rsid w:val="009A744F"/>
    <w:rsid w:val="009C7860"/>
    <w:rsid w:val="009E0A92"/>
    <w:rsid w:val="00A32312"/>
    <w:rsid w:val="00A3638D"/>
    <w:rsid w:val="00A613E7"/>
    <w:rsid w:val="00A66BA0"/>
    <w:rsid w:val="00A75D8C"/>
    <w:rsid w:val="00A80BB6"/>
    <w:rsid w:val="00B2338C"/>
    <w:rsid w:val="00B26576"/>
    <w:rsid w:val="00B6599B"/>
    <w:rsid w:val="00B762CE"/>
    <w:rsid w:val="00B94649"/>
    <w:rsid w:val="00BF443E"/>
    <w:rsid w:val="00BF44C3"/>
    <w:rsid w:val="00C10E05"/>
    <w:rsid w:val="00C33719"/>
    <w:rsid w:val="00C72EDC"/>
    <w:rsid w:val="00C73DF9"/>
    <w:rsid w:val="00C82B44"/>
    <w:rsid w:val="00CB3446"/>
    <w:rsid w:val="00CC24D0"/>
    <w:rsid w:val="00CC650A"/>
    <w:rsid w:val="00CD2BFD"/>
    <w:rsid w:val="00CF7CE2"/>
    <w:rsid w:val="00D019B6"/>
    <w:rsid w:val="00D258AB"/>
    <w:rsid w:val="00D50C2D"/>
    <w:rsid w:val="00D60F1A"/>
    <w:rsid w:val="00D701F1"/>
    <w:rsid w:val="00D7537F"/>
    <w:rsid w:val="00DE1B11"/>
    <w:rsid w:val="00DF1E2E"/>
    <w:rsid w:val="00E0055B"/>
    <w:rsid w:val="00E00577"/>
    <w:rsid w:val="00E0630D"/>
    <w:rsid w:val="00E15B32"/>
    <w:rsid w:val="00E47DE3"/>
    <w:rsid w:val="00E57875"/>
    <w:rsid w:val="00E8457B"/>
    <w:rsid w:val="00E911BA"/>
    <w:rsid w:val="00EE6FCA"/>
    <w:rsid w:val="00EF3DCE"/>
    <w:rsid w:val="00F15322"/>
    <w:rsid w:val="00F3630B"/>
    <w:rsid w:val="00F52845"/>
    <w:rsid w:val="00FA2236"/>
    <w:rsid w:val="00FB1CBE"/>
    <w:rsid w:val="00FC3004"/>
    <w:rsid w:val="00FC4FA2"/>
    <w:rsid w:val="00FD4165"/>
    <w:rsid w:val="00FF0627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CC65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C650A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3</cp:revision>
  <dcterms:created xsi:type="dcterms:W3CDTF">2019-04-11T04:40:00Z</dcterms:created>
  <dcterms:modified xsi:type="dcterms:W3CDTF">2019-04-22T04:23:00Z</dcterms:modified>
</cp:coreProperties>
</file>